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1F" w:rsidRPr="0064461F" w:rsidRDefault="0064461F" w:rsidP="0064461F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Theme="minorHAnsi" w:hAnsiTheme="minorHAnsi" w:cs="Segoe UI"/>
          <w:b/>
          <w:color w:val="000000"/>
          <w:sz w:val="22"/>
          <w:szCs w:val="22"/>
          <w:bdr w:val="none" w:sz="0" w:space="0" w:color="auto" w:frame="1"/>
        </w:rPr>
      </w:pPr>
      <w:r w:rsidRPr="0064461F">
        <w:rPr>
          <w:rFonts w:asciiTheme="minorHAnsi" w:hAnsiTheme="minorHAnsi" w:cs="Segoe UI"/>
          <w:b/>
          <w:color w:val="000000"/>
          <w:sz w:val="22"/>
          <w:szCs w:val="22"/>
          <w:bdr w:val="none" w:sz="0" w:space="0" w:color="auto" w:frame="1"/>
        </w:rPr>
        <w:t>BMSPAF Helpful Tips</w:t>
      </w:r>
    </w:p>
    <w:p w:rsidR="0064461F" w:rsidRDefault="0064461F" w:rsidP="0064461F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</w:pPr>
      <w:r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 xml:space="preserve">10/1/2020 </w:t>
      </w:r>
    </w:p>
    <w:p w:rsidR="0064461F" w:rsidRPr="0064461F" w:rsidRDefault="0064461F" w:rsidP="0064461F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="Segoe UI"/>
          <w:color w:val="000000"/>
          <w:sz w:val="22"/>
          <w:szCs w:val="22"/>
        </w:rPr>
      </w:pP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Eligibility -</w:t>
      </w:r>
    </w:p>
    <w:p w:rsidR="0064461F" w:rsidRPr="0064461F" w:rsidRDefault="0064461F" w:rsidP="0064461F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textAlignment w:val="baseline"/>
        <w:rPr>
          <w:rFonts w:asciiTheme="minorHAnsi" w:hAnsiTheme="minorHAnsi" w:cs="Segoe UI"/>
          <w:color w:val="000000"/>
          <w:sz w:val="22"/>
          <w:szCs w:val="22"/>
        </w:rPr>
      </w:pP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·</w:t>
      </w:r>
      <w:r w:rsidRPr="0064461F">
        <w:rPr>
          <w:rFonts w:asciiTheme="minorHAnsi" w:hAnsiTheme="minorHAnsi"/>
          <w:color w:val="000000"/>
          <w:sz w:val="22"/>
          <w:szCs w:val="22"/>
          <w:bdr w:val="none" w:sz="0" w:space="0" w:color="auto" w:frame="1"/>
        </w:rPr>
        <w:t>         </w:t>
      </w: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Can have any Insurance Plan</w:t>
      </w:r>
    </w:p>
    <w:p w:rsidR="0064461F" w:rsidRPr="0064461F" w:rsidRDefault="0064461F" w:rsidP="0064461F">
      <w:pPr>
        <w:pStyle w:val="NormalWeb"/>
        <w:shd w:val="clear" w:color="auto" w:fill="FFFFFF"/>
        <w:spacing w:before="0" w:beforeAutospacing="0" w:after="0" w:afterAutospacing="0" w:line="360" w:lineRule="auto"/>
        <w:ind w:left="1440" w:hanging="360"/>
        <w:textAlignment w:val="baseline"/>
        <w:rPr>
          <w:rFonts w:asciiTheme="minorHAnsi" w:hAnsiTheme="minorHAnsi" w:cs="Segoe UI"/>
          <w:color w:val="000000"/>
          <w:sz w:val="22"/>
          <w:szCs w:val="22"/>
        </w:rPr>
      </w:pPr>
      <w:r w:rsidRPr="0064461F">
        <w:rPr>
          <w:rFonts w:asciiTheme="minorHAnsi" w:hAnsiTheme="minorHAnsi" w:cs="Courier New"/>
          <w:color w:val="000000"/>
          <w:sz w:val="22"/>
          <w:szCs w:val="22"/>
          <w:bdr w:val="none" w:sz="0" w:space="0" w:color="auto" w:frame="1"/>
        </w:rPr>
        <w:t>o</w:t>
      </w:r>
      <w:r w:rsidRPr="0064461F">
        <w:rPr>
          <w:rFonts w:asciiTheme="minorHAnsi" w:hAnsiTheme="minorHAnsi"/>
          <w:color w:val="000000"/>
          <w:sz w:val="22"/>
          <w:szCs w:val="22"/>
          <w:bdr w:val="none" w:sz="0" w:space="0" w:color="auto" w:frame="1"/>
        </w:rPr>
        <w:t>    </w:t>
      </w: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If covered by Medicare Part D and have spent at least 3% of yearly household income </w:t>
      </w:r>
    </w:p>
    <w:p w:rsidR="0064461F" w:rsidRPr="0064461F" w:rsidRDefault="0064461F" w:rsidP="0064461F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textAlignment w:val="baseline"/>
        <w:rPr>
          <w:rFonts w:asciiTheme="minorHAnsi" w:hAnsiTheme="minorHAnsi" w:cs="Segoe UI"/>
          <w:color w:val="000000"/>
          <w:sz w:val="22"/>
          <w:szCs w:val="22"/>
        </w:rPr>
      </w:pP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·</w:t>
      </w:r>
      <w:r w:rsidRPr="0064461F">
        <w:rPr>
          <w:rFonts w:asciiTheme="minorHAnsi" w:hAnsiTheme="minorHAnsi"/>
          <w:color w:val="000000"/>
          <w:sz w:val="22"/>
          <w:szCs w:val="22"/>
          <w:bdr w:val="none" w:sz="0" w:space="0" w:color="auto" w:frame="1"/>
        </w:rPr>
        <w:t>         </w:t>
      </w: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If patient has no insurance plan they are accepted right away</w:t>
      </w:r>
    </w:p>
    <w:p w:rsidR="0064461F" w:rsidRPr="0064461F" w:rsidRDefault="0064461F" w:rsidP="0064461F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textAlignment w:val="baseline"/>
        <w:rPr>
          <w:rFonts w:asciiTheme="minorHAnsi" w:hAnsiTheme="minorHAnsi" w:cs="Segoe UI"/>
          <w:color w:val="000000"/>
          <w:sz w:val="22"/>
          <w:szCs w:val="22"/>
        </w:rPr>
      </w:pP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·</w:t>
      </w:r>
      <w:r w:rsidRPr="0064461F">
        <w:rPr>
          <w:rFonts w:asciiTheme="minorHAnsi" w:hAnsiTheme="minorHAnsi"/>
          <w:color w:val="000000"/>
          <w:sz w:val="22"/>
          <w:szCs w:val="22"/>
          <w:bdr w:val="none" w:sz="0" w:space="0" w:color="auto" w:frame="1"/>
        </w:rPr>
        <w:t>         </w:t>
      </w: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Typical turnaround for applications is 3-5 business days</w:t>
      </w:r>
    </w:p>
    <w:p w:rsidR="0064461F" w:rsidRPr="0064461F" w:rsidRDefault="0064461F" w:rsidP="0064461F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textAlignment w:val="baseline"/>
        <w:rPr>
          <w:rFonts w:asciiTheme="minorHAnsi" w:hAnsiTheme="minorHAnsi" w:cs="Segoe UI"/>
          <w:color w:val="000000"/>
          <w:sz w:val="22"/>
          <w:szCs w:val="22"/>
        </w:rPr>
      </w:pP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·</w:t>
      </w:r>
      <w:r w:rsidRPr="0064461F">
        <w:rPr>
          <w:rFonts w:asciiTheme="minorHAnsi" w:hAnsiTheme="minorHAnsi"/>
          <w:color w:val="000000"/>
          <w:sz w:val="22"/>
          <w:szCs w:val="22"/>
          <w:bdr w:val="none" w:sz="0" w:space="0" w:color="auto" w:frame="1"/>
        </w:rPr>
        <w:t>         </w:t>
      </w: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They determine income by the adjusted gross income (Line 8b on 1040)</w:t>
      </w:r>
    </w:p>
    <w:p w:rsidR="0064461F" w:rsidRPr="0064461F" w:rsidRDefault="0064461F" w:rsidP="0064461F">
      <w:pPr>
        <w:pStyle w:val="NormalWeb"/>
        <w:shd w:val="clear" w:color="auto" w:fill="FFFFFF"/>
        <w:spacing w:before="0" w:beforeAutospacing="0" w:after="0" w:afterAutospacing="0" w:line="360" w:lineRule="auto"/>
        <w:ind w:left="1440" w:hanging="360"/>
        <w:textAlignment w:val="baseline"/>
        <w:rPr>
          <w:rFonts w:asciiTheme="minorHAnsi" w:hAnsiTheme="minorHAnsi" w:cs="Segoe UI"/>
          <w:color w:val="000000"/>
          <w:sz w:val="22"/>
          <w:szCs w:val="22"/>
        </w:rPr>
      </w:pPr>
      <w:r w:rsidRPr="0064461F">
        <w:rPr>
          <w:rFonts w:asciiTheme="minorHAnsi" w:hAnsiTheme="minorHAnsi" w:cs="Courier New"/>
          <w:color w:val="000000"/>
          <w:sz w:val="22"/>
          <w:szCs w:val="22"/>
          <w:bdr w:val="none" w:sz="0" w:space="0" w:color="auto" w:frame="1"/>
        </w:rPr>
        <w:t>o</w:t>
      </w:r>
      <w:r w:rsidRPr="0064461F">
        <w:rPr>
          <w:rFonts w:asciiTheme="minorHAnsi" w:hAnsiTheme="minorHAnsi"/>
          <w:color w:val="000000"/>
          <w:sz w:val="22"/>
          <w:szCs w:val="22"/>
          <w:bdr w:val="none" w:sz="0" w:space="0" w:color="auto" w:frame="1"/>
        </w:rPr>
        <w:t>    </w:t>
      </w: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Single Person - at or below $38,280</w:t>
      </w:r>
    </w:p>
    <w:p w:rsidR="0064461F" w:rsidRPr="0064461F" w:rsidRDefault="0064461F" w:rsidP="0064461F">
      <w:pPr>
        <w:pStyle w:val="NormalWeb"/>
        <w:shd w:val="clear" w:color="auto" w:fill="FFFFFF"/>
        <w:spacing w:before="0" w:beforeAutospacing="0" w:after="0" w:afterAutospacing="0" w:line="360" w:lineRule="auto"/>
        <w:ind w:left="1440" w:hanging="360"/>
        <w:textAlignment w:val="baseline"/>
        <w:rPr>
          <w:rFonts w:asciiTheme="minorHAnsi" w:hAnsiTheme="minorHAnsi" w:cs="Segoe UI"/>
          <w:color w:val="000000"/>
          <w:sz w:val="22"/>
          <w:szCs w:val="22"/>
        </w:rPr>
      </w:pPr>
      <w:r w:rsidRPr="0064461F">
        <w:rPr>
          <w:rFonts w:asciiTheme="minorHAnsi" w:hAnsiTheme="minorHAnsi" w:cs="Courier New"/>
          <w:color w:val="000000"/>
          <w:sz w:val="22"/>
          <w:szCs w:val="22"/>
          <w:bdr w:val="none" w:sz="0" w:space="0" w:color="auto" w:frame="1"/>
        </w:rPr>
        <w:t>o</w:t>
      </w:r>
      <w:r w:rsidRPr="0064461F">
        <w:rPr>
          <w:rFonts w:asciiTheme="minorHAnsi" w:hAnsiTheme="minorHAnsi"/>
          <w:color w:val="000000"/>
          <w:sz w:val="22"/>
          <w:szCs w:val="22"/>
          <w:bdr w:val="none" w:sz="0" w:space="0" w:color="auto" w:frame="1"/>
        </w:rPr>
        <w:t>    </w:t>
      </w: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Two People - at or below $51,720</w:t>
      </w:r>
    </w:p>
    <w:p w:rsidR="0064461F" w:rsidRPr="0064461F" w:rsidRDefault="0064461F" w:rsidP="0064461F">
      <w:pPr>
        <w:pStyle w:val="NormalWeb"/>
        <w:shd w:val="clear" w:color="auto" w:fill="FFFFFF"/>
        <w:spacing w:before="0" w:beforeAutospacing="0" w:after="0" w:afterAutospacing="0" w:line="360" w:lineRule="auto"/>
        <w:ind w:left="1440" w:hanging="360"/>
        <w:textAlignment w:val="baseline"/>
        <w:rPr>
          <w:rFonts w:asciiTheme="minorHAnsi" w:hAnsiTheme="minorHAnsi" w:cs="Segoe UI"/>
          <w:color w:val="000000"/>
          <w:sz w:val="22"/>
          <w:szCs w:val="22"/>
        </w:rPr>
      </w:pPr>
      <w:r w:rsidRPr="0064461F">
        <w:rPr>
          <w:rFonts w:asciiTheme="minorHAnsi" w:hAnsiTheme="minorHAnsi" w:cs="Courier New"/>
          <w:color w:val="000000"/>
          <w:sz w:val="22"/>
          <w:szCs w:val="22"/>
          <w:bdr w:val="none" w:sz="0" w:space="0" w:color="auto" w:frame="1"/>
        </w:rPr>
        <w:t>o</w:t>
      </w:r>
      <w:r w:rsidRPr="0064461F">
        <w:rPr>
          <w:rFonts w:asciiTheme="minorHAnsi" w:hAnsiTheme="minorHAnsi"/>
          <w:color w:val="000000"/>
          <w:sz w:val="22"/>
          <w:szCs w:val="22"/>
          <w:bdr w:val="none" w:sz="0" w:space="0" w:color="auto" w:frame="1"/>
        </w:rPr>
        <w:t>    </w:t>
      </w:r>
      <w:r w:rsidRPr="0064461F">
        <w:rPr>
          <w:rFonts w:asciiTheme="minorHAnsi" w:hAnsiTheme="minorHAnsi" w:cs="Segoe UI"/>
          <w:color w:val="000000"/>
          <w:sz w:val="22"/>
          <w:szCs w:val="22"/>
          <w:bdr w:val="none" w:sz="0" w:space="0" w:color="auto" w:frame="1"/>
        </w:rPr>
        <w:t>Larger family - adjusted accordingly</w:t>
      </w:r>
    </w:p>
    <w:p w:rsidR="00AF7933" w:rsidRDefault="004B24AA"/>
    <w:p w:rsidR="0064461F" w:rsidRDefault="0064461F">
      <w:r>
        <w:t>Follow up with Patients:</w:t>
      </w:r>
    </w:p>
    <w:p w:rsidR="0064461F" w:rsidRDefault="0064461F">
      <w:pPr>
        <w:rPr>
          <w:rFonts w:ascii="Calibri" w:hAnsi="Calibri"/>
          <w:color w:val="000000"/>
          <w:shd w:val="clear" w:color="auto" w:fill="FFFFFF"/>
        </w:rPr>
      </w:pPr>
      <w:r>
        <w:rPr>
          <w:rFonts w:ascii="Calibri" w:hAnsi="Calibri"/>
          <w:color w:val="000000"/>
          <w:shd w:val="clear" w:color="auto" w:fill="FFFFFF"/>
        </w:rPr>
        <w:t xml:space="preserve">If they do not qualify or are not interested  </w:t>
      </w:r>
      <w:r w:rsidRPr="0064461F">
        <w:rPr>
          <w:rFonts w:ascii="Calibri" w:hAnsi="Calibri"/>
          <w:color w:val="000000"/>
          <w:shd w:val="clear" w:color="auto" w:fill="FFFFFF"/>
        </w:rPr>
        <w:sym w:font="Wingdings" w:char="F0E0"/>
      </w:r>
      <w:r>
        <w:rPr>
          <w:rFonts w:ascii="Calibri" w:hAnsi="Calibri"/>
          <w:color w:val="000000"/>
          <w:shd w:val="clear" w:color="auto" w:fill="FFFFFF"/>
        </w:rPr>
        <w:t xml:space="preserve"> refer to PCP for refill</w:t>
      </w:r>
    </w:p>
    <w:p w:rsidR="00A47B50" w:rsidRDefault="0064461F">
      <w:pPr>
        <w:rPr>
          <w:rFonts w:ascii="Calibri" w:hAnsi="Calibri"/>
          <w:color w:val="000000"/>
          <w:shd w:val="clear" w:color="auto" w:fill="FFFFFF"/>
        </w:rPr>
      </w:pPr>
      <w:r>
        <w:rPr>
          <w:rFonts w:ascii="Calibri" w:hAnsi="Calibri"/>
          <w:color w:val="000000"/>
          <w:shd w:val="clear" w:color="auto" w:fill="FFFFFF"/>
        </w:rPr>
        <w:t xml:space="preserve">If BI comes back RTS </w:t>
      </w:r>
      <w:r w:rsidRPr="0064461F">
        <w:rPr>
          <w:rFonts w:ascii="Calibri" w:hAnsi="Calibri"/>
          <w:color w:val="000000"/>
          <w:shd w:val="clear" w:color="auto" w:fill="FFFFFF"/>
        </w:rPr>
        <w:sym w:font="Wingdings" w:char="F0E0"/>
      </w:r>
      <w:r>
        <w:rPr>
          <w:rFonts w:ascii="Calibri" w:hAnsi="Calibri"/>
          <w:color w:val="000000"/>
          <w:shd w:val="clear" w:color="auto" w:fill="FFFFFF"/>
        </w:rPr>
        <w:t xml:space="preserve"> refer pt to insurance company for copay cost</w:t>
      </w:r>
    </w:p>
    <w:p w:rsidR="00A47B50" w:rsidRDefault="00A47B50" w:rsidP="00A47B50">
      <w:pPr>
        <w:rPr>
          <w:rFonts w:ascii="Calibri" w:hAnsi="Calibri"/>
          <w:color w:val="000000"/>
          <w:shd w:val="clear" w:color="auto" w:fill="FFFFFF"/>
        </w:rPr>
      </w:pPr>
    </w:p>
    <w:p w:rsidR="00A47B50" w:rsidRDefault="00A47B50" w:rsidP="00A47B50">
      <w:r>
        <w:t>Filling out BMSPAF Forms for Patients</w:t>
      </w:r>
    </w:p>
    <w:p w:rsidR="00A47B50" w:rsidRDefault="00A47B50" w:rsidP="00A47B50">
      <w:pPr>
        <w:pStyle w:val="ListParagraph"/>
        <w:numPr>
          <w:ilvl w:val="1"/>
          <w:numId w:val="1"/>
        </w:numPr>
      </w:pPr>
      <w:r>
        <w:t>Select Black Template Form “BMSPAF-Enrollment-Form_BlankTemplate”</w:t>
      </w:r>
    </w:p>
    <w:p w:rsidR="00A47B50" w:rsidRDefault="00A47B50" w:rsidP="00A47B50">
      <w:pPr>
        <w:pStyle w:val="ListParagraph"/>
        <w:numPr>
          <w:ilvl w:val="1"/>
          <w:numId w:val="1"/>
        </w:numPr>
      </w:pPr>
      <w:r>
        <w:t>Fill in Patient Information, Section II &amp; III (as much as you can). You can google search providers NPI #, fax, address etc.</w:t>
      </w:r>
    </w:p>
    <w:p w:rsidR="00A47B50" w:rsidRDefault="00A47B50" w:rsidP="00A47B50">
      <w:pPr>
        <w:pStyle w:val="ListParagraph"/>
        <w:numPr>
          <w:ilvl w:val="1"/>
          <w:numId w:val="1"/>
        </w:numPr>
      </w:pPr>
      <w:r>
        <w:t>Call Patient to confirm and fill in missing information and request additional income documents</w:t>
      </w:r>
    </w:p>
    <w:p w:rsidR="00A47B50" w:rsidRDefault="00A47B50" w:rsidP="00A47B50">
      <w:pPr>
        <w:pStyle w:val="ListParagraph"/>
        <w:numPr>
          <w:ilvl w:val="1"/>
          <w:numId w:val="1"/>
        </w:numPr>
      </w:pPr>
      <w:r>
        <w:t xml:space="preserve">Once patient confirms, </w:t>
      </w:r>
      <w:r w:rsidR="004B24AA">
        <w:t xml:space="preserve">send via docusign, fax, or </w:t>
      </w:r>
      <w:bookmarkStart w:id="0" w:name="_GoBack"/>
      <w:bookmarkEnd w:id="0"/>
      <w:r>
        <w:t>mail to prescriber (separately)</w:t>
      </w:r>
    </w:p>
    <w:p w:rsidR="00A47B50" w:rsidRDefault="00A47B50" w:rsidP="00A47B50">
      <w:pPr>
        <w:pStyle w:val="ListParagraph"/>
        <w:numPr>
          <w:ilvl w:val="1"/>
          <w:numId w:val="1"/>
        </w:numPr>
      </w:pPr>
      <w:r>
        <w:t>Once both prescriber and patient have signed, and you have copy of income documents, fax over to BMSPAF (fax # on application)</w:t>
      </w:r>
    </w:p>
    <w:p w:rsidR="00A47B50" w:rsidRDefault="00A47B50" w:rsidP="00A47B50">
      <w:pPr>
        <w:pStyle w:val="ListParagraph"/>
        <w:numPr>
          <w:ilvl w:val="1"/>
          <w:numId w:val="1"/>
        </w:numPr>
      </w:pPr>
      <w:r>
        <w:t>Call BMSPAF and confirm they’ve received the application</w:t>
      </w:r>
    </w:p>
    <w:p w:rsidR="00A47B50" w:rsidRDefault="00A47B50" w:rsidP="00A47B50">
      <w:pPr>
        <w:pStyle w:val="ListParagraph"/>
        <w:numPr>
          <w:ilvl w:val="1"/>
          <w:numId w:val="1"/>
        </w:numPr>
      </w:pPr>
      <w:r>
        <w:t>Typical Turnaround for approval/denial is 3-5 business days.</w:t>
      </w:r>
    </w:p>
    <w:p w:rsidR="00A47B50" w:rsidRDefault="00A47B50"/>
    <w:sectPr w:rsidR="00A47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9B5"/>
    <w:multiLevelType w:val="hybridMultilevel"/>
    <w:tmpl w:val="341E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1F"/>
    <w:rsid w:val="004B24AA"/>
    <w:rsid w:val="0064461F"/>
    <w:rsid w:val="009228CB"/>
    <w:rsid w:val="00A47B50"/>
    <w:rsid w:val="00B2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4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47B50"/>
    <w:pPr>
      <w:spacing w:after="0" w:line="240" w:lineRule="auto"/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4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47B50"/>
    <w:pPr>
      <w:spacing w:after="0"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3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29AFE08EDAF24AB4DF80FB8383C97F" ma:contentTypeVersion="15" ma:contentTypeDescription="Create a new document." ma:contentTypeScope="" ma:versionID="addb6daac15080c96a9135cb7cf6f317">
  <xsd:schema xmlns:xsd="http://www.w3.org/2001/XMLSchema" xmlns:xs="http://www.w3.org/2001/XMLSchema" xmlns:p="http://schemas.microsoft.com/office/2006/metadata/properties" xmlns:ns1="http://schemas.microsoft.com/sharepoint/v3" xmlns:ns2="b3c48c09-b89c-4c26-9e26-8ba8cd53d473" xmlns:ns3="33400992-2114-4483-a2ce-115aa66bc188" targetNamespace="http://schemas.microsoft.com/office/2006/metadata/properties" ma:root="true" ma:fieldsID="f948af7c67474e5bd84f92b2f32ed189" ns1:_="" ns2:_="" ns3:_="">
    <xsd:import namespace="http://schemas.microsoft.com/sharepoint/v3"/>
    <xsd:import namespace="b3c48c09-b89c-4c26-9e26-8ba8cd53d473"/>
    <xsd:import namespace="33400992-2114-4483-a2ce-115aa66bc1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c48c09-b89c-4c26-9e26-8ba8cd53d4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c592f6e-9db9-49f2-9f9e-7d6ee315dc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00992-2114-4483-a2ce-115aa66bc1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3a016eb-57bb-46da-9999-dfdf569da2bd}" ma:internalName="TaxCatchAll" ma:showField="CatchAllData" ma:web="33400992-2114-4483-a2ce-115aa66bc1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16EE8-6D75-4FFC-8AAE-831EF34AB5CC}"/>
</file>

<file path=customXml/itemProps2.xml><?xml version="1.0" encoding="utf-8"?>
<ds:datastoreItem xmlns:ds="http://schemas.openxmlformats.org/officeDocument/2006/customXml" ds:itemID="{35363ECB-4A9C-444C-815C-42A05F2DBD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Foley, Gray</dc:creator>
  <cp:lastModifiedBy>Foley, Gray</cp:lastModifiedBy>
  <cp:revision>3</cp:revision>
  <dcterms:created xsi:type="dcterms:W3CDTF">2020-10-02T16:22:00Z</dcterms:created>
  <dcterms:modified xsi:type="dcterms:W3CDTF">2020-12-04T20:55:00Z</dcterms:modified>
</cp:coreProperties>
</file>